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31AE" w:rsidRDefault="00E80F71">
      <w:pPr>
        <w:shd w:val="clear" w:color="auto" w:fill="FFFFFF"/>
        <w:ind w:left="5040"/>
        <w:rPr>
          <w:color w:val="000000"/>
        </w:rPr>
      </w:pPr>
      <w:r>
        <w:rPr>
          <w:noProof/>
        </w:rPr>
        <w:drawing>
          <wp:anchor distT="0" distB="0" distL="114300" distR="114300" simplePos="0" relativeHeight="251658240" behindDoc="0" locked="0" layoutInCell="1" hidden="0" allowOverlap="1" wp14:anchorId="57A76D2D" wp14:editId="4D144D79">
            <wp:simplePos x="0" y="0"/>
            <wp:positionH relativeFrom="column">
              <wp:posOffset>2061210</wp:posOffset>
            </wp:positionH>
            <wp:positionV relativeFrom="paragraph">
              <wp:posOffset>-1269</wp:posOffset>
            </wp:positionV>
            <wp:extent cx="1821180" cy="1352550"/>
            <wp:effectExtent l="0" t="0" r="0" b="0"/>
            <wp:wrapNone/>
            <wp:docPr id="2" name="image1.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low confidence"/>
                    <pic:cNvPicPr preferRelativeResize="0"/>
                  </pic:nvPicPr>
                  <pic:blipFill>
                    <a:blip r:embed="rId10"/>
                    <a:srcRect/>
                    <a:stretch>
                      <a:fillRect/>
                    </a:stretch>
                  </pic:blipFill>
                  <pic:spPr>
                    <a:xfrm>
                      <a:off x="0" y="0"/>
                      <a:ext cx="1821180" cy="1352550"/>
                    </a:xfrm>
                    <a:prstGeom prst="rect">
                      <a:avLst/>
                    </a:prstGeom>
                    <a:ln/>
                  </pic:spPr>
                </pic:pic>
              </a:graphicData>
            </a:graphic>
          </wp:anchor>
        </w:drawing>
      </w:r>
    </w:p>
    <w:p w14:paraId="00000002" w14:textId="77777777" w:rsidR="004231AE" w:rsidRDefault="004231AE">
      <w:pPr>
        <w:shd w:val="clear" w:color="auto" w:fill="FFFFFF"/>
        <w:jc w:val="center"/>
        <w:rPr>
          <w:color w:val="000000"/>
        </w:rPr>
      </w:pPr>
    </w:p>
    <w:p w14:paraId="00000003" w14:textId="77777777" w:rsidR="004231AE" w:rsidRDefault="004231AE">
      <w:pPr>
        <w:shd w:val="clear" w:color="auto" w:fill="FFFFFF"/>
        <w:jc w:val="center"/>
        <w:rPr>
          <w:color w:val="000000"/>
        </w:rPr>
      </w:pPr>
    </w:p>
    <w:p w14:paraId="00000004" w14:textId="77777777" w:rsidR="004231AE" w:rsidRDefault="004231AE">
      <w:pPr>
        <w:shd w:val="clear" w:color="auto" w:fill="FFFFFF"/>
        <w:jc w:val="center"/>
        <w:rPr>
          <w:color w:val="000000"/>
        </w:rPr>
      </w:pPr>
    </w:p>
    <w:p w14:paraId="00000005" w14:textId="77777777" w:rsidR="004231AE" w:rsidRDefault="004231AE">
      <w:pPr>
        <w:shd w:val="clear" w:color="auto" w:fill="FFFFFF"/>
        <w:jc w:val="center"/>
        <w:rPr>
          <w:color w:val="000000"/>
        </w:rPr>
      </w:pPr>
    </w:p>
    <w:p w14:paraId="00000006" w14:textId="77777777" w:rsidR="004231AE" w:rsidRDefault="004231AE">
      <w:pPr>
        <w:shd w:val="clear" w:color="auto" w:fill="FFFFFF"/>
        <w:jc w:val="center"/>
        <w:rPr>
          <w:color w:val="000000"/>
        </w:rPr>
      </w:pPr>
    </w:p>
    <w:p w14:paraId="00000007" w14:textId="77777777" w:rsidR="004231AE" w:rsidRDefault="004231AE">
      <w:pPr>
        <w:shd w:val="clear" w:color="auto" w:fill="FFFFFF"/>
        <w:jc w:val="center"/>
        <w:rPr>
          <w:color w:val="000000"/>
        </w:rPr>
      </w:pPr>
    </w:p>
    <w:p w14:paraId="00000008" w14:textId="77777777" w:rsidR="004231AE" w:rsidRDefault="004231AE">
      <w:pPr>
        <w:shd w:val="clear" w:color="auto" w:fill="FFFFFF"/>
      </w:pPr>
    </w:p>
    <w:p w14:paraId="0000000B" w14:textId="54C75D5C" w:rsidR="004231AE" w:rsidRDefault="00FC5F19">
      <w:pPr>
        <w:shd w:val="clear" w:color="auto" w:fill="FFFFFF"/>
        <w:jc w:val="center"/>
        <w:rPr>
          <w:b/>
          <w:color w:val="000000"/>
          <w:sz w:val="28"/>
          <w:szCs w:val="28"/>
        </w:rPr>
      </w:pPr>
      <w:r>
        <w:rPr>
          <w:b/>
          <w:sz w:val="28"/>
          <w:szCs w:val="28"/>
        </w:rPr>
        <w:t>CEDA Applauds Development of National Cancer Plan</w:t>
      </w:r>
    </w:p>
    <w:p w14:paraId="0000000C" w14:textId="77777777" w:rsidR="004231AE" w:rsidRDefault="004231AE">
      <w:pPr>
        <w:shd w:val="clear" w:color="auto" w:fill="FFFFFF"/>
        <w:jc w:val="center"/>
        <w:rPr>
          <w:sz w:val="10"/>
          <w:szCs w:val="10"/>
        </w:rPr>
      </w:pPr>
    </w:p>
    <w:p w14:paraId="0CAAEAB3" w14:textId="77777777" w:rsidR="00FC5F19" w:rsidRPr="00DE6335" w:rsidRDefault="00FC5F19" w:rsidP="00FC5F19">
      <w:pPr>
        <w:rPr>
          <w:b/>
          <w:bCs/>
          <w:i/>
          <w:iCs/>
          <w:color w:val="000000" w:themeColor="text1"/>
          <w:sz w:val="20"/>
          <w:szCs w:val="20"/>
        </w:rPr>
      </w:pPr>
    </w:p>
    <w:p w14:paraId="5D1785BF" w14:textId="66EA8292" w:rsidR="00116BFE" w:rsidRDefault="00FC5F19" w:rsidP="00FC5F19">
      <w:r>
        <w:t>The Cancer Early Detection Alliance (CEDA</w:t>
      </w:r>
      <w:r w:rsidR="00861FC8">
        <w:t>)</w:t>
      </w:r>
      <w:r w:rsidR="00116BFE">
        <w:t xml:space="preserve"> </w:t>
      </w:r>
      <w:r>
        <w:t xml:space="preserve">applauds the </w:t>
      </w:r>
      <w:r w:rsidRPr="00A83366">
        <w:t>U.S. Department of Health and Human Services</w:t>
      </w:r>
      <w:r w:rsidR="001D5843">
        <w:t>’</w:t>
      </w:r>
      <w:r w:rsidRPr="00A83366">
        <w:t xml:space="preserve"> (HHS) </w:t>
      </w:r>
      <w:r>
        <w:t>release of the</w:t>
      </w:r>
      <w:r w:rsidRPr="00A83366">
        <w:t xml:space="preserve"> </w:t>
      </w:r>
      <w:hyperlink r:id="rId11" w:history="1">
        <w:r w:rsidRPr="00842ED8">
          <w:rPr>
            <w:rStyle w:val="Hyperlink"/>
          </w:rPr>
          <w:t>National Cancer Plan</w:t>
        </w:r>
      </w:hyperlink>
      <w:r w:rsidRPr="00A83366">
        <w:t>, developed by the National Institutes of Health’s (NIH) National Cancer Institute (NCI)</w:t>
      </w:r>
      <w:r w:rsidR="001D5843">
        <w:t xml:space="preserve"> as a framework for collaboration</w:t>
      </w:r>
      <w:r w:rsidR="0097186D">
        <w:t xml:space="preserve"> to accomplish the primary goal of Cancer Moonshot—to end cancer as we know it</w:t>
      </w:r>
      <w:r w:rsidRPr="00A83366">
        <w:t>.</w:t>
      </w:r>
    </w:p>
    <w:p w14:paraId="45ED4698" w14:textId="16F3798C" w:rsidR="00116BFE" w:rsidRDefault="00116BFE" w:rsidP="00FC5F19"/>
    <w:p w14:paraId="05482BB4" w14:textId="6F206BAA" w:rsidR="00FC5F19" w:rsidRDefault="00116BFE" w:rsidP="00FC5F19">
      <w:r>
        <w:t>CEDA is a</w:t>
      </w:r>
      <w:r w:rsidRPr="00A83366">
        <w:t xml:space="preserve"> unique collaboration of patient, provider</w:t>
      </w:r>
      <w:r>
        <w:t>,</w:t>
      </w:r>
      <w:r w:rsidRPr="00A83366">
        <w:t xml:space="preserve"> and industry advocates committed to using its collective voice to identify and advance policies that remove barriers to cancer screening, eliminate racial and ethnic disparities in cancer screening, and improve access to innovations in early cancer detection to save lives</w:t>
      </w:r>
      <w:r w:rsidR="00861FC8">
        <w:t>.</w:t>
      </w:r>
    </w:p>
    <w:p w14:paraId="5548DC4A" w14:textId="77777777" w:rsidR="00FC5F19" w:rsidRDefault="00FC5F19" w:rsidP="00FC5F19"/>
    <w:p w14:paraId="3CC15010" w14:textId="158AC07C" w:rsidR="00FC5F19" w:rsidRDefault="00FC5F19" w:rsidP="00FC5F19">
      <w:r>
        <w:t>As an alliance dedicated to improving early cancer screening</w:t>
      </w:r>
      <w:r w:rsidR="001D5843">
        <w:t>,</w:t>
      </w:r>
      <w:r>
        <w:t xml:space="preserve"> we are encouraged to see the </w:t>
      </w:r>
      <w:r w:rsidR="001D5843">
        <w:t>National Cancer P</w:t>
      </w:r>
      <w:r>
        <w:t xml:space="preserve">lan’s </w:t>
      </w:r>
      <w:r w:rsidR="001D5843">
        <w:t>emphasis</w:t>
      </w:r>
      <w:r>
        <w:t xml:space="preserve"> on cancer </w:t>
      </w:r>
      <w:r w:rsidR="001D5843">
        <w:t xml:space="preserve">prevention, early </w:t>
      </w:r>
      <w:r>
        <w:t>detection</w:t>
      </w:r>
      <w:r w:rsidR="001D5843">
        <w:t>, and eliminating inequities. Of the eight goals,</w:t>
      </w:r>
      <w:r>
        <w:t xml:space="preserve"> </w:t>
      </w:r>
      <w:r w:rsidR="006B2FCB">
        <w:t>one is directly linked to CEDA’s mission – “detect cancers early</w:t>
      </w:r>
      <w:r w:rsidR="00116BFE">
        <w:t>.</w:t>
      </w:r>
      <w:r w:rsidR="006B2FCB">
        <w:t xml:space="preserve">” </w:t>
      </w:r>
      <w:r>
        <w:t>We are encouraged by the focus on identifying new methods to detect cancer early and identifying barriers</w:t>
      </w:r>
      <w:r w:rsidR="001D5843">
        <w:t xml:space="preserve">, </w:t>
      </w:r>
      <w:r w:rsidR="001D5843" w:rsidRPr="00842ED8">
        <w:t>such as financial toxicity and the need for patient navigation service</w:t>
      </w:r>
      <w:r w:rsidR="001D5843">
        <w:t>s,</w:t>
      </w:r>
      <w:r>
        <w:t xml:space="preserve"> to </w:t>
      </w:r>
      <w:r w:rsidRPr="00842ED8">
        <w:t>treating early-stage cancers in communities experiencing disparities</w:t>
      </w:r>
      <w:r w:rsidR="001D5843">
        <w:t xml:space="preserve">. </w:t>
      </w:r>
      <w:r>
        <w:t xml:space="preserve">CEDA looks forward to </w:t>
      </w:r>
      <w:r w:rsidR="001D5843">
        <w:t xml:space="preserve">the </w:t>
      </w:r>
      <w:r w:rsidR="0097186D">
        <w:t>P</w:t>
      </w:r>
      <w:r w:rsidR="001D5843">
        <w:t>lan’s implementation</w:t>
      </w:r>
      <w:r>
        <w:t xml:space="preserve"> and coordinat</w:t>
      </w:r>
      <w:r w:rsidR="0097186D">
        <w:t>ion</w:t>
      </w:r>
      <w:r>
        <w:t xml:space="preserve"> across existing early cancer screening research and </w:t>
      </w:r>
      <w:r w:rsidR="001D5843">
        <w:t xml:space="preserve">programs </w:t>
      </w:r>
      <w:r>
        <w:t xml:space="preserve">supported by the federal government. </w:t>
      </w:r>
    </w:p>
    <w:p w14:paraId="64A2BC4F" w14:textId="77777777" w:rsidR="00FC5F19" w:rsidRDefault="00FC5F19" w:rsidP="00FC5F19"/>
    <w:p w14:paraId="5F294E14" w14:textId="79238DAB" w:rsidR="00FC5F19" w:rsidRDefault="00FC5F19" w:rsidP="00FC5F19">
      <w:r>
        <w:t>CEDA encourages NCI to work in coordination with other federal agencies and advisory boards to ensure that best practices</w:t>
      </w:r>
      <w:r w:rsidR="0097186D">
        <w:t xml:space="preserve"> in cancer prevention, detection, and treatment</w:t>
      </w:r>
      <w:r>
        <w:t xml:space="preserve"> are implemented at limited </w:t>
      </w:r>
      <w:r w:rsidR="0097186D">
        <w:t>or</w:t>
      </w:r>
      <w:r>
        <w:t xml:space="preserve"> </w:t>
      </w:r>
      <w:r w:rsidR="0097186D">
        <w:t xml:space="preserve">no </w:t>
      </w:r>
      <w:r>
        <w:t>cost to the general population</w:t>
      </w:r>
      <w:r w:rsidR="0097186D">
        <w:t xml:space="preserve"> to </w:t>
      </w:r>
      <w:r w:rsidR="00861FC8">
        <w:t xml:space="preserve">facilitate access and </w:t>
      </w:r>
      <w:r w:rsidR="0097186D">
        <w:t xml:space="preserve">decrease cancer disparities and inequities. </w:t>
      </w:r>
    </w:p>
    <w:p w14:paraId="2D074C4F" w14:textId="366E30DE" w:rsidR="00DC4454" w:rsidRDefault="00DC4454" w:rsidP="00DC4454">
      <w:pPr>
        <w:rPr>
          <w:rFonts w:eastAsia="Times New Roman"/>
        </w:rPr>
      </w:pPr>
    </w:p>
    <w:p w14:paraId="00000026" w14:textId="2EBB0FC7" w:rsidR="004231AE" w:rsidRDefault="00E80F71" w:rsidP="00DE6335">
      <w:pPr>
        <w:rPr>
          <w:highlight w:val="yellow"/>
        </w:rPr>
      </w:pPr>
      <w:r>
        <w:br/>
      </w:r>
    </w:p>
    <w:p w14:paraId="00000027" w14:textId="77777777" w:rsidR="004231AE" w:rsidRDefault="004231AE">
      <w:pPr>
        <w:shd w:val="clear" w:color="auto" w:fill="FFFFFF"/>
        <w:jc w:val="center"/>
        <w:rPr>
          <w:highlight w:val="yellow"/>
        </w:rPr>
      </w:pPr>
    </w:p>
    <w:p w14:paraId="0000002D" w14:textId="77777777" w:rsidR="004231AE" w:rsidRDefault="004231AE" w:rsidP="00DE6335">
      <w:pPr>
        <w:shd w:val="clear" w:color="auto" w:fill="FFFFFF"/>
        <w:rPr>
          <w:highlight w:val="yellow"/>
        </w:rPr>
      </w:pPr>
    </w:p>
    <w:sectPr w:rsidR="004231AE">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7EC1" w14:textId="77777777" w:rsidR="00E80F71" w:rsidRDefault="00E80F71">
      <w:r>
        <w:separator/>
      </w:r>
    </w:p>
  </w:endnote>
  <w:endnote w:type="continuationSeparator" w:id="0">
    <w:p w14:paraId="1FAB42BD" w14:textId="77777777" w:rsidR="00E80F71" w:rsidRDefault="00E80F71">
      <w:r>
        <w:continuationSeparator/>
      </w:r>
    </w:p>
  </w:endnote>
  <w:endnote w:type="continuationNotice" w:id="1">
    <w:p w14:paraId="6E20D39D" w14:textId="77777777" w:rsidR="002A3060" w:rsidRDefault="002A3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4231AE" w:rsidRDefault="004231A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25ED" w14:textId="609FDB9B" w:rsidR="00B62A27" w:rsidRPr="00B62A27" w:rsidRDefault="00A13019">
    <w:pPr>
      <w:pStyle w:val="Footer"/>
    </w:pPr>
    <w:r w:rsidRPr="00A13019">
      <w:rPr>
        <w:noProof/>
        <w:sz w:val="16"/>
      </w:rPr>
      <w:t>{D1059424.DOCX / 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4231AE" w:rsidRDefault="004231A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C146" w14:textId="77777777" w:rsidR="00E80F71" w:rsidRDefault="00E80F71">
      <w:pPr>
        <w:rPr>
          <w:noProof/>
        </w:rPr>
      </w:pPr>
      <w:r>
        <w:rPr>
          <w:noProof/>
        </w:rPr>
        <w:separator/>
      </w:r>
    </w:p>
  </w:footnote>
  <w:footnote w:type="continuationSeparator" w:id="0">
    <w:p w14:paraId="108051DC" w14:textId="77777777" w:rsidR="00E80F71" w:rsidRDefault="00E80F71">
      <w:r>
        <w:continuationSeparator/>
      </w:r>
    </w:p>
  </w:footnote>
  <w:footnote w:type="continuationNotice" w:id="1">
    <w:p w14:paraId="41BAEE12" w14:textId="77777777" w:rsidR="002A3060" w:rsidRDefault="002A3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4231AE" w:rsidRDefault="004231A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4231AE" w:rsidRDefault="004231A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4231AE" w:rsidRDefault="004231A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AE"/>
    <w:rsid w:val="00116BFE"/>
    <w:rsid w:val="00123358"/>
    <w:rsid w:val="001D5843"/>
    <w:rsid w:val="002A3060"/>
    <w:rsid w:val="002D720F"/>
    <w:rsid w:val="004115AF"/>
    <w:rsid w:val="004231AE"/>
    <w:rsid w:val="004A525D"/>
    <w:rsid w:val="006B2FCB"/>
    <w:rsid w:val="006D4F7F"/>
    <w:rsid w:val="0074115E"/>
    <w:rsid w:val="007649BE"/>
    <w:rsid w:val="00771743"/>
    <w:rsid w:val="00821AE0"/>
    <w:rsid w:val="00861FC8"/>
    <w:rsid w:val="0097186D"/>
    <w:rsid w:val="009C6EC0"/>
    <w:rsid w:val="00A13019"/>
    <w:rsid w:val="00B62A27"/>
    <w:rsid w:val="00BB0D6A"/>
    <w:rsid w:val="00CC3CAB"/>
    <w:rsid w:val="00D338EB"/>
    <w:rsid w:val="00D97EBD"/>
    <w:rsid w:val="00DA4850"/>
    <w:rsid w:val="00DC4454"/>
    <w:rsid w:val="00DE6335"/>
    <w:rsid w:val="00E0050C"/>
    <w:rsid w:val="00E80F71"/>
    <w:rsid w:val="00ED117E"/>
    <w:rsid w:val="00EE6383"/>
    <w:rsid w:val="00FC5F19"/>
    <w:rsid w:val="0901742C"/>
    <w:rsid w:val="09A115E2"/>
    <w:rsid w:val="0CD4CB7E"/>
    <w:rsid w:val="0D6CCD05"/>
    <w:rsid w:val="0DC12337"/>
    <w:rsid w:val="0EB0695A"/>
    <w:rsid w:val="0F800E4F"/>
    <w:rsid w:val="10F0F2F0"/>
    <w:rsid w:val="129088BE"/>
    <w:rsid w:val="12A5C1F4"/>
    <w:rsid w:val="14974771"/>
    <w:rsid w:val="195DC0B0"/>
    <w:rsid w:val="1AEB2AE6"/>
    <w:rsid w:val="2407F6E7"/>
    <w:rsid w:val="28642151"/>
    <w:rsid w:val="312C1699"/>
    <w:rsid w:val="345BE652"/>
    <w:rsid w:val="3827FEEF"/>
    <w:rsid w:val="3F958F59"/>
    <w:rsid w:val="439E1320"/>
    <w:rsid w:val="45BC3AEB"/>
    <w:rsid w:val="465518EE"/>
    <w:rsid w:val="4799195A"/>
    <w:rsid w:val="4D586F57"/>
    <w:rsid w:val="4E709C5C"/>
    <w:rsid w:val="5663E172"/>
    <w:rsid w:val="5684D929"/>
    <w:rsid w:val="59A0D20E"/>
    <w:rsid w:val="5AA711F6"/>
    <w:rsid w:val="5EF0953B"/>
    <w:rsid w:val="62CF147B"/>
    <w:rsid w:val="69451AA7"/>
    <w:rsid w:val="6A69704C"/>
    <w:rsid w:val="6BB5EFE6"/>
    <w:rsid w:val="6F058A15"/>
    <w:rsid w:val="723D2AD7"/>
    <w:rsid w:val="7574CB99"/>
    <w:rsid w:val="77109BFA"/>
    <w:rsid w:val="77116ED9"/>
    <w:rsid w:val="77A89D81"/>
    <w:rsid w:val="77F7975F"/>
    <w:rsid w:val="7A483CBC"/>
    <w:rsid w:val="7CBFD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B0F2"/>
  <w15:docId w15:val="{5A502376-63B8-A144-92A9-B68D7712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4500F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4500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00F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00FC"/>
    <w:rPr>
      <w:color w:val="0000FF"/>
      <w:u w:val="single"/>
    </w:rPr>
  </w:style>
  <w:style w:type="character" w:styleId="UnresolvedMention">
    <w:name w:val="Unresolved Mention"/>
    <w:basedOn w:val="DefaultParagraphFont"/>
    <w:uiPriority w:val="99"/>
    <w:semiHidden/>
    <w:unhideWhenUsed/>
    <w:rsid w:val="00286498"/>
    <w:rPr>
      <w:color w:val="605E5C"/>
      <w:shd w:val="clear" w:color="auto" w:fill="E1DFDD"/>
    </w:rPr>
  </w:style>
  <w:style w:type="character" w:customStyle="1" w:styleId="markedcontent">
    <w:name w:val="markedcontent"/>
    <w:basedOn w:val="DefaultParagraphFont"/>
    <w:rsid w:val="00F11CB9"/>
  </w:style>
  <w:style w:type="paragraph" w:styleId="Header">
    <w:name w:val="header"/>
    <w:basedOn w:val="Normal"/>
    <w:link w:val="HeaderChar"/>
    <w:uiPriority w:val="99"/>
    <w:unhideWhenUsed/>
    <w:rsid w:val="00C67FCB"/>
    <w:pPr>
      <w:tabs>
        <w:tab w:val="center" w:pos="4680"/>
        <w:tab w:val="right" w:pos="9360"/>
      </w:tabs>
    </w:pPr>
  </w:style>
  <w:style w:type="character" w:customStyle="1" w:styleId="HeaderChar">
    <w:name w:val="Header Char"/>
    <w:basedOn w:val="DefaultParagraphFont"/>
    <w:link w:val="Header"/>
    <w:uiPriority w:val="99"/>
    <w:rsid w:val="00C67FCB"/>
  </w:style>
  <w:style w:type="paragraph" w:styleId="Footer">
    <w:name w:val="footer"/>
    <w:basedOn w:val="Normal"/>
    <w:link w:val="FooterChar"/>
    <w:uiPriority w:val="99"/>
    <w:unhideWhenUsed/>
    <w:rsid w:val="00C67FCB"/>
    <w:pPr>
      <w:tabs>
        <w:tab w:val="center" w:pos="4680"/>
        <w:tab w:val="right" w:pos="9360"/>
      </w:tabs>
    </w:pPr>
  </w:style>
  <w:style w:type="character" w:customStyle="1" w:styleId="FooterChar">
    <w:name w:val="Footer Char"/>
    <w:basedOn w:val="DefaultParagraphFont"/>
    <w:link w:val="Footer"/>
    <w:uiPriority w:val="99"/>
    <w:rsid w:val="00C67FCB"/>
  </w:style>
  <w:style w:type="character" w:styleId="CommentReference">
    <w:name w:val="annotation reference"/>
    <w:basedOn w:val="DefaultParagraphFont"/>
    <w:uiPriority w:val="99"/>
    <w:semiHidden/>
    <w:unhideWhenUsed/>
    <w:rsid w:val="00BE6115"/>
    <w:rPr>
      <w:sz w:val="16"/>
      <w:szCs w:val="16"/>
    </w:rPr>
  </w:style>
  <w:style w:type="paragraph" w:styleId="CommentText">
    <w:name w:val="annotation text"/>
    <w:basedOn w:val="Normal"/>
    <w:link w:val="CommentTextChar"/>
    <w:uiPriority w:val="99"/>
    <w:semiHidden/>
    <w:unhideWhenUsed/>
    <w:rsid w:val="00BE6115"/>
    <w:rPr>
      <w:sz w:val="20"/>
      <w:szCs w:val="20"/>
    </w:rPr>
  </w:style>
  <w:style w:type="character" w:customStyle="1" w:styleId="CommentTextChar">
    <w:name w:val="Comment Text Char"/>
    <w:basedOn w:val="DefaultParagraphFont"/>
    <w:link w:val="CommentText"/>
    <w:uiPriority w:val="99"/>
    <w:semiHidden/>
    <w:rsid w:val="00BE6115"/>
    <w:rPr>
      <w:sz w:val="20"/>
      <w:szCs w:val="20"/>
    </w:rPr>
  </w:style>
  <w:style w:type="paragraph" w:styleId="CommentSubject">
    <w:name w:val="annotation subject"/>
    <w:basedOn w:val="CommentText"/>
    <w:next w:val="CommentText"/>
    <w:link w:val="CommentSubjectChar"/>
    <w:uiPriority w:val="99"/>
    <w:semiHidden/>
    <w:unhideWhenUsed/>
    <w:rsid w:val="00BE6115"/>
    <w:rPr>
      <w:b/>
      <w:bCs/>
    </w:rPr>
  </w:style>
  <w:style w:type="character" w:customStyle="1" w:styleId="CommentSubjectChar">
    <w:name w:val="Comment Subject Char"/>
    <w:basedOn w:val="CommentTextChar"/>
    <w:link w:val="CommentSubject"/>
    <w:uiPriority w:val="99"/>
    <w:semiHidden/>
    <w:rsid w:val="00BE6115"/>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21AE0"/>
  </w:style>
  <w:style w:type="character" w:styleId="FollowedHyperlink">
    <w:name w:val="FollowedHyperlink"/>
    <w:basedOn w:val="DefaultParagraphFont"/>
    <w:uiPriority w:val="99"/>
    <w:semiHidden/>
    <w:unhideWhenUsed/>
    <w:rsid w:val="001D58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1582">
      <w:bodyDiv w:val="1"/>
      <w:marLeft w:val="0"/>
      <w:marRight w:val="0"/>
      <w:marTop w:val="0"/>
      <w:marBottom w:val="0"/>
      <w:divBdr>
        <w:top w:val="none" w:sz="0" w:space="0" w:color="auto"/>
        <w:left w:val="none" w:sz="0" w:space="0" w:color="auto"/>
        <w:bottom w:val="none" w:sz="0" w:space="0" w:color="auto"/>
        <w:right w:val="none" w:sz="0" w:space="0" w:color="auto"/>
      </w:divBdr>
    </w:div>
    <w:div w:id="1281762375">
      <w:bodyDiv w:val="1"/>
      <w:marLeft w:val="0"/>
      <w:marRight w:val="0"/>
      <w:marTop w:val="0"/>
      <w:marBottom w:val="0"/>
      <w:divBdr>
        <w:top w:val="none" w:sz="0" w:space="0" w:color="auto"/>
        <w:left w:val="none" w:sz="0" w:space="0" w:color="auto"/>
        <w:bottom w:val="none" w:sz="0" w:space="0" w:color="auto"/>
        <w:right w:val="none" w:sz="0" w:space="0" w:color="auto"/>
      </w:divBdr>
    </w:div>
    <w:div w:id="192992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ionalcancerplan.cancer.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B92FADF2FA024AAEC9BE584FC43767" ma:contentTypeVersion="20" ma:contentTypeDescription="Create a new document." ma:contentTypeScope="" ma:versionID="a723bc94d60f486db089af24792909ed">
  <xsd:schema xmlns:xsd="http://www.w3.org/2001/XMLSchema" xmlns:xs="http://www.w3.org/2001/XMLSchema" xmlns:p="http://schemas.microsoft.com/office/2006/metadata/properties" xmlns:ns2="6264bc7f-5547-48be-b02a-504e40595444" xmlns:ns3="e67cd354-6e3c-4167-b2ec-ab6ff9336f77" targetNamespace="http://schemas.microsoft.com/office/2006/metadata/properties" ma:root="true" ma:fieldsID="b8175e6e9b3913c9555f81f740b7ba09" ns2:_="" ns3:_="">
    <xsd:import namespace="6264bc7f-5547-48be-b02a-504e40595444"/>
    <xsd:import namespace="e67cd354-6e3c-4167-b2ec-ab6ff9336f7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4bc7f-5547-48be-b02a-504e405954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d21997bf-2780-429f-9be0-c141cf9b317d}" ma:internalName="TaxCatchAll" ma:showField="CatchAllData" ma:web="6264bc7f-5547-48be-b02a-504e405954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cd354-6e3c-4167-b2ec-ab6ff9336f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7679080-f9bd-4f29-81d4-ec58a68ac9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65Osmvm9vUjONOsPHytJNKRLOgQ==">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6264bc7f-5547-48be-b02a-504e40595444" xsi:nil="true"/>
    <lcf76f155ced4ddcb4097134ff3c332f xmlns="e67cd354-6e3c-4167-b2ec-ab6ff9336f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A6BA31-4C87-4E9D-87A0-005D04636F72}">
  <ds:schemaRefs>
    <ds:schemaRef ds:uri="http://schemas.microsoft.com/sharepoint/v3/contenttype/forms"/>
  </ds:schemaRefs>
</ds:datastoreItem>
</file>

<file path=customXml/itemProps2.xml><?xml version="1.0" encoding="utf-8"?>
<ds:datastoreItem xmlns:ds="http://schemas.openxmlformats.org/officeDocument/2006/customXml" ds:itemID="{7AA9CA90-9728-4D59-B50C-CF96EDF6A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4bc7f-5547-48be-b02a-504e40595444"/>
    <ds:schemaRef ds:uri="e67cd354-6e3c-4167-b2ec-ab6ff9336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7BCFF6C-DB4D-4A2C-A084-88B8182E2475}">
  <ds:schemaRefs>
    <ds:schemaRef ds:uri="http://schemas.microsoft.com/office/2006/metadata/properties"/>
    <ds:schemaRef ds:uri="http://schemas.microsoft.com/office/infopath/2007/PartnerControls"/>
    <ds:schemaRef ds:uri="6264bc7f-5547-48be-b02a-504e40595444"/>
    <ds:schemaRef ds:uri="e67cd354-6e3c-4167-b2ec-ab6ff9336f7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1463</Characters>
  <Application>Microsoft Office Word</Application>
  <DocSecurity>4</DocSecurity>
  <PresentationFormat>15|.DOCX</PresentationFormat>
  <Lines>38</Lines>
  <Paragraphs>5</Paragraphs>
  <ScaleCrop>false</ScaleCrop>
  <HeadingPairs>
    <vt:vector size="2" baseType="variant">
      <vt:variant>
        <vt:lpstr>Title</vt:lpstr>
      </vt:variant>
      <vt:variant>
        <vt:i4>1</vt:i4>
      </vt:variant>
    </vt:vector>
  </HeadingPairs>
  <TitlesOfParts>
    <vt:vector size="1" baseType="lpstr">
      <vt:lpstr>CEDA Press Release -- Final (D0978977).DOCX</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 Statement -- National Cancer Plan (D1054386).DOCX</dc:title>
  <dc:subject>D1059424.DOCX / 1 /font=8</dc:subject>
  <dc:creator>Sarah.Anderson</dc:creator>
  <cp:lastModifiedBy>Couture, Taryn</cp:lastModifiedBy>
  <cp:revision>2</cp:revision>
  <cp:lastPrinted>2021-12-20T22:12:00Z</cp:lastPrinted>
  <dcterms:created xsi:type="dcterms:W3CDTF">2023-05-17T20:31:00Z</dcterms:created>
  <dcterms:modified xsi:type="dcterms:W3CDTF">2023-05-17T20:31:00Z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0x01010041B92FADF2FA024AAEC9BE584FC43767</vt:lpwstr>
  </property>
</Properties>
</file>